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7984" w14:textId="342067C0" w:rsidR="00260974" w:rsidRDefault="00452243" w:rsidP="00260974">
      <w:pPr>
        <w:pStyle w:val="Default"/>
        <w:spacing w:line="276" w:lineRule="auto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OZNÁMENÍ</w:t>
      </w:r>
      <w:r w:rsidR="00260974">
        <w:rPr>
          <w:rFonts w:ascii="Arial Narrow" w:hAnsi="Arial Narrow"/>
          <w:b/>
          <w:bCs/>
          <w:sz w:val="28"/>
        </w:rPr>
        <w:t xml:space="preserve"> ZADAVATELE O </w:t>
      </w:r>
      <w:r w:rsidR="00516436">
        <w:rPr>
          <w:rFonts w:ascii="Arial Narrow" w:hAnsi="Arial Narrow"/>
          <w:b/>
          <w:bCs/>
          <w:sz w:val="28"/>
        </w:rPr>
        <w:t>VÝBĚRU DODAVATELE</w:t>
      </w:r>
    </w:p>
    <w:p w14:paraId="7CD56E54" w14:textId="77777777" w:rsidR="00260974" w:rsidRPr="00FF2891" w:rsidRDefault="00260974" w:rsidP="00260974">
      <w:pPr>
        <w:pStyle w:val="Default"/>
        <w:spacing w:line="276" w:lineRule="auto"/>
        <w:rPr>
          <w:rFonts w:ascii="Arial Narrow" w:hAnsi="Arial Narrow"/>
          <w:b/>
          <w:bCs/>
          <w:sz w:val="28"/>
        </w:rPr>
      </w:pPr>
    </w:p>
    <w:p w14:paraId="22F68142" w14:textId="77777777" w:rsidR="00260974" w:rsidRPr="00A760A8" w:rsidRDefault="00260974" w:rsidP="00260974">
      <w:pPr>
        <w:pStyle w:val="Odstavecseseznamem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E04CBF">
        <w:rPr>
          <w:rFonts w:ascii="Arial Narrow" w:hAnsi="Arial Narrow" w:cs="Arial"/>
          <w:b/>
        </w:rPr>
        <w:t xml:space="preserve">IDENTIFIKAČNÍ ÚDAJE ZADAVATELE </w:t>
      </w:r>
    </w:p>
    <w:p w14:paraId="65C97473" w14:textId="77777777" w:rsidR="00260974" w:rsidRPr="00A760A8" w:rsidRDefault="00260974" w:rsidP="00260974">
      <w:pPr>
        <w:pStyle w:val="Odstavecseseznamem"/>
        <w:ind w:left="360"/>
        <w:rPr>
          <w:rFonts w:ascii="Arial Narrow" w:hAnsi="Arial Narrow"/>
        </w:rPr>
      </w:pPr>
    </w:p>
    <w:p w14:paraId="152E12A7" w14:textId="77777777" w:rsidR="00CD6617" w:rsidRPr="00CD6617" w:rsidRDefault="00CD6617" w:rsidP="00CD6617">
      <w:pPr>
        <w:pStyle w:val="Bezmezer"/>
        <w:rPr>
          <w:rFonts w:ascii="Arial Narrow" w:hAnsi="Arial Narrow"/>
        </w:rPr>
      </w:pPr>
      <w:r w:rsidRPr="00CD6617">
        <w:rPr>
          <w:rFonts w:ascii="Arial Narrow" w:hAnsi="Arial Narrow"/>
        </w:rPr>
        <w:t xml:space="preserve">Název: </w:t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/>
        </w:rPr>
        <w:tab/>
        <w:t>Obec Sudoměřice</w:t>
      </w:r>
    </w:p>
    <w:p w14:paraId="189E0A01" w14:textId="234672BD" w:rsidR="00CD6617" w:rsidRPr="00CD6617" w:rsidRDefault="00CD6617" w:rsidP="00CD6617">
      <w:pPr>
        <w:pStyle w:val="Bezmezer"/>
        <w:rPr>
          <w:rFonts w:ascii="Arial Narrow" w:hAnsi="Arial Narrow" w:cs="Arial"/>
          <w:szCs w:val="24"/>
          <w:lang w:val="en-GB"/>
        </w:rPr>
      </w:pPr>
      <w:r w:rsidRPr="00CD6617">
        <w:rPr>
          <w:rFonts w:ascii="Arial Narrow" w:hAnsi="Arial Narrow"/>
          <w:szCs w:val="24"/>
          <w:lang w:val="en-GB"/>
        </w:rPr>
        <w:t xml:space="preserve">Sídlo:            </w:t>
      </w:r>
      <w:r w:rsidRPr="00CD6617">
        <w:rPr>
          <w:rFonts w:ascii="Arial Narrow" w:hAnsi="Arial Narrow"/>
          <w:szCs w:val="24"/>
          <w:lang w:val="en-GB"/>
        </w:rPr>
        <w:tab/>
      </w:r>
      <w:r w:rsidRPr="00CD6617">
        <w:rPr>
          <w:rFonts w:ascii="Arial Narrow" w:hAnsi="Arial Narrow"/>
          <w:szCs w:val="24"/>
          <w:lang w:val="en-GB"/>
        </w:rPr>
        <w:tab/>
      </w:r>
      <w:r w:rsidRPr="00CD6617">
        <w:rPr>
          <w:rFonts w:ascii="Arial Narrow" w:hAnsi="Arial Narrow"/>
          <w:szCs w:val="24"/>
          <w:lang w:val="en-GB"/>
        </w:rPr>
        <w:tab/>
      </w:r>
      <w:r>
        <w:rPr>
          <w:rFonts w:ascii="Arial Narrow" w:hAnsi="Arial Narrow"/>
          <w:szCs w:val="24"/>
          <w:lang w:val="en-GB"/>
        </w:rPr>
        <w:t xml:space="preserve">              </w:t>
      </w:r>
      <w:r w:rsidRPr="00CD6617">
        <w:rPr>
          <w:rFonts w:ascii="Arial Narrow" w:hAnsi="Arial Narrow" w:cs="Arial"/>
          <w:szCs w:val="24"/>
          <w:lang w:val="en-GB"/>
        </w:rPr>
        <w:t>Sudoměřice č. p. 322, PSČ 696 66</w:t>
      </w:r>
      <w:r w:rsidRPr="00CD6617">
        <w:rPr>
          <w:rFonts w:ascii="Arial Narrow" w:hAnsi="Arial Narrow"/>
          <w:szCs w:val="24"/>
          <w:lang w:val="en-GB"/>
        </w:rPr>
        <w:t xml:space="preserve"> </w:t>
      </w:r>
    </w:p>
    <w:p w14:paraId="01F2777F" w14:textId="77777777" w:rsidR="00CD6617" w:rsidRPr="00CD6617" w:rsidRDefault="00CD6617" w:rsidP="00CD6617">
      <w:pPr>
        <w:pStyle w:val="Bezmezer"/>
        <w:rPr>
          <w:rFonts w:ascii="Arial Narrow" w:hAnsi="Arial Narrow"/>
        </w:rPr>
      </w:pPr>
      <w:r w:rsidRPr="00CD6617">
        <w:rPr>
          <w:rFonts w:ascii="Arial Narrow" w:hAnsi="Arial Narrow"/>
        </w:rPr>
        <w:t xml:space="preserve">IČO: </w:t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 w:cs="Arial"/>
        </w:rPr>
        <w:t>00285331</w:t>
      </w:r>
    </w:p>
    <w:p w14:paraId="4DDF0047" w14:textId="77777777" w:rsidR="00CD6617" w:rsidRPr="00CD6617" w:rsidRDefault="00CD6617" w:rsidP="00CD6617">
      <w:pPr>
        <w:pStyle w:val="Bezmezer"/>
        <w:rPr>
          <w:rFonts w:ascii="Arial Narrow" w:hAnsi="Arial Narrow"/>
        </w:rPr>
      </w:pPr>
      <w:r w:rsidRPr="00CD6617">
        <w:rPr>
          <w:rStyle w:val="Siln"/>
          <w:rFonts w:ascii="Arial Narrow" w:eastAsiaTheme="majorEastAsia" w:hAnsi="Arial Narrow" w:cs="Arial"/>
        </w:rPr>
        <w:t xml:space="preserve">ID datové schránky: </w:t>
      </w:r>
      <w:r w:rsidRPr="00CD6617">
        <w:rPr>
          <w:rStyle w:val="Siln"/>
          <w:rFonts w:ascii="Arial Narrow" w:eastAsiaTheme="majorEastAsia" w:hAnsi="Arial Narrow" w:cs="Arial"/>
        </w:rPr>
        <w:tab/>
      </w:r>
      <w:r w:rsidRPr="00CD6617">
        <w:rPr>
          <w:rStyle w:val="Siln"/>
          <w:rFonts w:ascii="Arial Narrow" w:eastAsiaTheme="majorEastAsia" w:hAnsi="Arial Narrow" w:cs="Arial"/>
        </w:rPr>
        <w:tab/>
      </w:r>
      <w:r w:rsidRPr="00CD6617">
        <w:rPr>
          <w:rStyle w:val="Siln"/>
          <w:rFonts w:ascii="Arial Narrow" w:eastAsiaTheme="majorEastAsia" w:hAnsi="Arial Narrow" w:cs="Arial"/>
        </w:rPr>
        <w:tab/>
      </w:r>
      <w:r w:rsidRPr="00CD6617">
        <w:rPr>
          <w:rFonts w:ascii="Arial Narrow" w:hAnsi="Arial Narrow" w:cs="Arial"/>
        </w:rPr>
        <w:t>5fxb4vd</w:t>
      </w:r>
    </w:p>
    <w:p w14:paraId="37948A0B" w14:textId="3F00C443" w:rsidR="00CD6617" w:rsidRPr="00CD6617" w:rsidRDefault="00CD6617" w:rsidP="00CD6617">
      <w:pPr>
        <w:pStyle w:val="Bezmezer"/>
        <w:rPr>
          <w:rFonts w:ascii="Arial Narrow" w:hAnsi="Arial Narrow"/>
        </w:rPr>
      </w:pPr>
      <w:r w:rsidRPr="00CD6617">
        <w:rPr>
          <w:rFonts w:ascii="Arial Narrow" w:hAnsi="Arial Narrow"/>
        </w:rPr>
        <w:t xml:space="preserve">Bankovní spojení: </w:t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/>
        </w:rPr>
        <w:tab/>
      </w:r>
      <w:r w:rsidRPr="00CD6617">
        <w:rPr>
          <w:rFonts w:ascii="Arial Narrow" w:hAnsi="Arial Narrow"/>
        </w:rPr>
        <w:tab/>
        <w:t xml:space="preserve">Komerční banka, a. s., č. ú. </w:t>
      </w:r>
      <w:r w:rsidRPr="00CD6617">
        <w:rPr>
          <w:rFonts w:ascii="Arial Narrow" w:hAnsi="Arial Narrow" w:cs="Arial"/>
        </w:rPr>
        <w:t>8127671/0100</w:t>
      </w:r>
    </w:p>
    <w:p w14:paraId="3EADF7DA" w14:textId="1A1C7A30" w:rsidR="00260974" w:rsidRDefault="00260974" w:rsidP="00260974">
      <w:pPr>
        <w:pStyle w:val="Bezmezer"/>
        <w:jc w:val="both"/>
        <w:rPr>
          <w:rFonts w:ascii="Arial Narrow" w:hAnsi="Arial Narrow"/>
        </w:rPr>
      </w:pPr>
      <w:r w:rsidRPr="00FB7A52">
        <w:rPr>
          <w:rFonts w:ascii="Arial Narrow" w:hAnsi="Arial Narrow"/>
        </w:rPr>
        <w:t>zastoupen</w:t>
      </w:r>
      <w:r w:rsidR="00CD6617">
        <w:rPr>
          <w:rFonts w:ascii="Arial Narrow" w:hAnsi="Arial Narrow"/>
        </w:rPr>
        <w:t>a</w:t>
      </w:r>
      <w:r w:rsidRPr="00FB7A52">
        <w:rPr>
          <w:rFonts w:ascii="Arial Narrow" w:hAnsi="Arial Narrow"/>
        </w:rPr>
        <w:t xml:space="preserve">: </w:t>
      </w:r>
      <w:r w:rsidR="00CD6617">
        <w:rPr>
          <w:rFonts w:ascii="Arial Narrow" w:hAnsi="Arial Narrow"/>
        </w:rPr>
        <w:t xml:space="preserve">                                                  Františkem Mikéskou, starostou obce</w:t>
      </w:r>
      <w:r w:rsidRPr="00FB7A52">
        <w:rPr>
          <w:rFonts w:ascii="Arial Narrow" w:hAnsi="Arial Narrow"/>
        </w:rPr>
        <w:t xml:space="preserve"> </w:t>
      </w:r>
    </w:p>
    <w:p w14:paraId="02617AF5" w14:textId="77777777" w:rsidR="00CD6617" w:rsidRPr="00CD6617" w:rsidRDefault="00CD6617" w:rsidP="00CD6617">
      <w:pPr>
        <w:pStyle w:val="Bezmezer"/>
        <w:rPr>
          <w:rFonts w:ascii="Arial Narrow" w:hAnsi="Arial Narrow"/>
          <w:szCs w:val="24"/>
        </w:rPr>
      </w:pPr>
      <w:r w:rsidRPr="00CD6617">
        <w:rPr>
          <w:rFonts w:ascii="Arial Narrow" w:eastAsiaTheme="minorHAnsi" w:hAnsi="Arial Narrow" w:cs="ArialNarrow"/>
          <w:szCs w:val="24"/>
        </w:rPr>
        <w:t>(dále jen „</w:t>
      </w:r>
      <w:r w:rsidRPr="00CD6617">
        <w:rPr>
          <w:rFonts w:ascii="Arial Narrow" w:eastAsiaTheme="minorHAnsi" w:hAnsi="Arial Narrow" w:cs="ArialNarrow-Bold"/>
          <w:bCs/>
          <w:szCs w:val="24"/>
        </w:rPr>
        <w:t>zadavatel</w:t>
      </w:r>
      <w:r w:rsidRPr="00CD6617">
        <w:rPr>
          <w:rFonts w:ascii="Arial Narrow" w:eastAsiaTheme="minorHAnsi" w:hAnsi="Arial Narrow" w:cs="ArialNarrow"/>
          <w:szCs w:val="24"/>
        </w:rPr>
        <w:t xml:space="preserve">“) </w:t>
      </w:r>
    </w:p>
    <w:p w14:paraId="5405ECFD" w14:textId="77777777" w:rsidR="00CD6617" w:rsidRPr="00FB7A52" w:rsidRDefault="00CD6617" w:rsidP="00260974">
      <w:pPr>
        <w:pStyle w:val="Bezmezer"/>
        <w:jc w:val="both"/>
        <w:rPr>
          <w:rFonts w:ascii="Arial Narrow" w:hAnsi="Arial Narrow"/>
        </w:rPr>
      </w:pPr>
    </w:p>
    <w:p w14:paraId="330A3E2A" w14:textId="77777777" w:rsidR="00260974" w:rsidRPr="00A760A8" w:rsidRDefault="00260974" w:rsidP="00260974">
      <w:pPr>
        <w:pStyle w:val="Bezmezer"/>
        <w:rPr>
          <w:rFonts w:ascii="Arial Narrow" w:hAnsi="Arial Narrow"/>
        </w:rPr>
      </w:pPr>
    </w:p>
    <w:p w14:paraId="2AFF8E2D" w14:textId="77777777" w:rsidR="00260974" w:rsidRPr="008041F2" w:rsidRDefault="00260974" w:rsidP="00260974">
      <w:pPr>
        <w:pStyle w:val="Odstavecseseznamem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E04CBF">
        <w:rPr>
          <w:rFonts w:ascii="Arial Narrow" w:hAnsi="Arial Narrow" w:cs="Arial"/>
          <w:b/>
        </w:rPr>
        <w:t>IDENTIFIKAČNÍ ÚDAJE VEŘEJNÉ ZAKÁZKY</w:t>
      </w:r>
    </w:p>
    <w:p w14:paraId="28FE21AD" w14:textId="77777777" w:rsidR="00260974" w:rsidRPr="001B3FCD" w:rsidRDefault="00260974" w:rsidP="001B3FCD">
      <w:pPr>
        <w:pStyle w:val="Bezmezer"/>
        <w:jc w:val="both"/>
        <w:rPr>
          <w:rFonts w:ascii="Arial Narrow" w:hAnsi="Arial Narrow"/>
        </w:rPr>
      </w:pPr>
    </w:p>
    <w:p w14:paraId="160DF6F0" w14:textId="404F0911" w:rsidR="00B46030" w:rsidRPr="00B46030" w:rsidRDefault="00B46030" w:rsidP="00B46030">
      <w:pPr>
        <w:pStyle w:val="Bezmezer"/>
        <w:jc w:val="both"/>
        <w:rPr>
          <w:rFonts w:ascii="Arial Narrow" w:eastAsiaTheme="minorHAnsi" w:hAnsi="Arial Narrow" w:cs="ArialNarrow"/>
          <w:b/>
          <w:bCs/>
        </w:rPr>
      </w:pPr>
      <w:r w:rsidRPr="00B46030">
        <w:rPr>
          <w:rFonts w:ascii="Arial Narrow" w:eastAsiaTheme="minorHAnsi" w:hAnsi="Arial Narrow" w:cs="ArialNarrow"/>
        </w:rPr>
        <w:t xml:space="preserve">Název veřejné zakázky: </w:t>
      </w:r>
      <w:r w:rsidRPr="00B46030">
        <w:rPr>
          <w:rFonts w:ascii="Arial Narrow" w:hAnsi="Arial Narrow"/>
          <w:b/>
          <w:bCs/>
        </w:rPr>
        <w:t>Výměna zdroje tepla, ZŠ Sudoměřice, Sudoměřice č.p. 29, 696 66 Sudoměřice</w:t>
      </w:r>
    </w:p>
    <w:p w14:paraId="47192C6F" w14:textId="331BBAE7" w:rsidR="00B46030" w:rsidRPr="00B46030" w:rsidRDefault="00B46030" w:rsidP="00B46030">
      <w:pPr>
        <w:pStyle w:val="Bezmezer"/>
        <w:jc w:val="both"/>
        <w:rPr>
          <w:rFonts w:ascii="Arial Narrow" w:eastAsiaTheme="minorHAnsi" w:hAnsi="Arial Narrow" w:cs="ArialNarrow"/>
          <w:b/>
        </w:rPr>
      </w:pPr>
      <w:r w:rsidRPr="00B46030">
        <w:rPr>
          <w:rFonts w:ascii="Arial Narrow" w:eastAsiaTheme="minorHAnsi" w:hAnsi="Arial Narrow" w:cs="ArialNarrow"/>
        </w:rPr>
        <w:t xml:space="preserve">Druh (předmět) veřejné zakázky: </w:t>
      </w:r>
      <w:r w:rsidRPr="00B46030">
        <w:rPr>
          <w:rFonts w:ascii="Arial Narrow" w:eastAsiaTheme="minorHAnsi" w:hAnsi="Arial Narrow" w:cs="ArialNarrow-Bold"/>
          <w:b/>
        </w:rPr>
        <w:t>Veřejná zakázka na stavební práce</w:t>
      </w:r>
    </w:p>
    <w:p w14:paraId="0F6E2C15" w14:textId="49DDEEB5" w:rsidR="00B46030" w:rsidRPr="00B46030" w:rsidRDefault="00B46030" w:rsidP="00B46030">
      <w:pPr>
        <w:pStyle w:val="Bezmezer"/>
        <w:jc w:val="both"/>
        <w:rPr>
          <w:rFonts w:ascii="Arial Narrow" w:eastAsiaTheme="minorHAnsi" w:hAnsi="Arial Narrow" w:cs="ArialNarrow"/>
          <w:b/>
        </w:rPr>
      </w:pPr>
      <w:r w:rsidRPr="00B46030">
        <w:rPr>
          <w:rFonts w:ascii="Arial Narrow" w:eastAsiaTheme="minorHAnsi" w:hAnsi="Arial Narrow" w:cs="ArialNarrow"/>
        </w:rPr>
        <w:t xml:space="preserve">Režim veřejné zakázky podle její předpokládané hodnoty: </w:t>
      </w:r>
      <w:r w:rsidRPr="00B46030">
        <w:rPr>
          <w:rFonts w:ascii="Arial Narrow" w:eastAsiaTheme="minorHAnsi" w:hAnsi="Arial Narrow" w:cs="ArialNarrow-Bold"/>
          <w:b/>
        </w:rPr>
        <w:t>Veřejná zakázka malého rozsahu</w:t>
      </w:r>
    </w:p>
    <w:p w14:paraId="7D586C91" w14:textId="1CDF2A23" w:rsidR="00B46030" w:rsidRDefault="00B46030" w:rsidP="00B46030">
      <w:pPr>
        <w:pStyle w:val="Bezmezer"/>
        <w:jc w:val="both"/>
        <w:rPr>
          <w:rFonts w:ascii="Arial Narrow" w:eastAsiaTheme="minorHAnsi" w:hAnsi="Arial Narrow" w:cs="ArialNarrow-Bold"/>
          <w:b/>
        </w:rPr>
      </w:pPr>
      <w:r w:rsidRPr="00B46030">
        <w:rPr>
          <w:rFonts w:ascii="Arial Narrow" w:eastAsiaTheme="minorHAnsi" w:hAnsi="Arial Narrow" w:cs="ArialNarrow"/>
        </w:rPr>
        <w:t xml:space="preserve">Druh zadávacího řízení veřejné zakázky: </w:t>
      </w:r>
      <w:r w:rsidRPr="00B46030">
        <w:rPr>
          <w:rFonts w:ascii="Arial Narrow" w:eastAsiaTheme="minorHAnsi" w:hAnsi="Arial Narrow" w:cs="ArialNarrow-Bold"/>
          <w:b/>
        </w:rPr>
        <w:t xml:space="preserve">Otevřené řízení </w:t>
      </w:r>
    </w:p>
    <w:p w14:paraId="5E51A6E0" w14:textId="77777777" w:rsidR="00B46030" w:rsidRPr="00B46030" w:rsidRDefault="00B46030" w:rsidP="00B46030">
      <w:pPr>
        <w:pStyle w:val="Bezmezer"/>
        <w:jc w:val="both"/>
        <w:rPr>
          <w:rFonts w:ascii="Arial Narrow" w:eastAsiaTheme="minorHAnsi" w:hAnsi="Arial Narrow" w:cs="ArialNarrow"/>
          <w:b/>
        </w:rPr>
      </w:pPr>
    </w:p>
    <w:p w14:paraId="790577C6" w14:textId="53D4FE4B" w:rsidR="00452243" w:rsidRPr="00452243" w:rsidRDefault="00452243" w:rsidP="00452243">
      <w:pPr>
        <w:pStyle w:val="Bezmezer"/>
        <w:numPr>
          <w:ilvl w:val="0"/>
          <w:numId w:val="3"/>
        </w:numPr>
        <w:ind w:left="284" w:hanging="284"/>
        <w:rPr>
          <w:rFonts w:ascii="Arial Narrow" w:hAnsi="Arial Narrow"/>
          <w:b/>
        </w:rPr>
      </w:pPr>
      <w:r w:rsidRPr="00452243">
        <w:rPr>
          <w:rFonts w:ascii="Arial Narrow" w:hAnsi="Arial Narrow"/>
          <w:b/>
        </w:rPr>
        <w:t>Rozhodnutí zadavatele</w:t>
      </w:r>
    </w:p>
    <w:p w14:paraId="61D0D4C6" w14:textId="77777777" w:rsidR="00452243" w:rsidRPr="00452243" w:rsidRDefault="00452243" w:rsidP="00452243">
      <w:pPr>
        <w:pStyle w:val="Bezmezer"/>
        <w:rPr>
          <w:rFonts w:ascii="Arial Narrow" w:hAnsi="Arial Narrow"/>
          <w:b/>
        </w:rPr>
      </w:pPr>
      <w:r w:rsidRPr="00452243">
        <w:rPr>
          <w:rFonts w:ascii="Arial Narrow" w:hAnsi="Arial Narrow"/>
          <w:b/>
        </w:rPr>
        <w:t xml:space="preserve">Zadavatel výše uvedené veřejné zakázky na základě posouzení a hodnocení nabídek provedeného hodnotící komisí rozhodl o tom, že </w:t>
      </w:r>
    </w:p>
    <w:p w14:paraId="237FA040" w14:textId="77777777" w:rsidR="00452243" w:rsidRPr="00452243" w:rsidRDefault="00452243" w:rsidP="00452243">
      <w:pPr>
        <w:pStyle w:val="Bezmezer"/>
        <w:rPr>
          <w:rFonts w:ascii="Arial Narrow" w:hAnsi="Arial Narrow"/>
          <w:b/>
        </w:rPr>
      </w:pPr>
    </w:p>
    <w:p w14:paraId="3B2D40C0" w14:textId="3D474A8C" w:rsidR="00452243" w:rsidRPr="00452243" w:rsidRDefault="00452243" w:rsidP="00452243">
      <w:pPr>
        <w:pStyle w:val="Bezmezer"/>
        <w:rPr>
          <w:rFonts w:ascii="Arial Narrow" w:hAnsi="Arial Narrow"/>
          <w:b/>
        </w:rPr>
      </w:pPr>
      <w:r w:rsidRPr="00452243">
        <w:rPr>
          <w:rFonts w:ascii="Arial Narrow" w:hAnsi="Arial Narrow"/>
          <w:b/>
        </w:rPr>
        <w:t>vybraným dodavatelem</w:t>
      </w:r>
      <w:r w:rsidRPr="00452243">
        <w:rPr>
          <w:rFonts w:ascii="Arial Narrow" w:hAnsi="Arial Narrow"/>
          <w:b/>
        </w:rPr>
        <w:t xml:space="preserve"> </w:t>
      </w:r>
      <w:r w:rsidRPr="00452243">
        <w:rPr>
          <w:rFonts w:ascii="Arial Narrow" w:hAnsi="Arial Narrow"/>
          <w:b/>
        </w:rPr>
        <w:t xml:space="preserve">je společnost TOPinstalater CZ, s.r.o., se sídlem Brněnská 4430/61c, 695 01 Hodonín, IČO 02898136, s nabídkovou cenou </w:t>
      </w:r>
      <w:r w:rsidRPr="00452243">
        <w:rPr>
          <w:rFonts w:ascii="Arial Narrow" w:eastAsia="Times New Roman" w:hAnsi="Arial Narrow"/>
          <w:b/>
        </w:rPr>
        <w:t>603 804 Kč</w:t>
      </w:r>
      <w:r w:rsidRPr="00452243">
        <w:rPr>
          <w:rFonts w:ascii="Arial Narrow" w:hAnsi="Arial Narrow"/>
          <w:b/>
        </w:rPr>
        <w:t xml:space="preserve"> vč. DPH</w:t>
      </w:r>
      <w:r w:rsidRPr="00452243">
        <w:rPr>
          <w:rFonts w:ascii="Arial Narrow" w:hAnsi="Arial Narrow"/>
          <w:b/>
        </w:rPr>
        <w:t xml:space="preserve"> </w:t>
      </w:r>
      <w:r w:rsidRPr="00452243">
        <w:rPr>
          <w:rFonts w:ascii="Arial Narrow" w:hAnsi="Arial Narrow"/>
          <w:b/>
        </w:rPr>
        <w:t>(dále jen „vybraný dodavatel“).</w:t>
      </w:r>
    </w:p>
    <w:p w14:paraId="5219D15A" w14:textId="77777777" w:rsidR="00452243" w:rsidRPr="00452243" w:rsidRDefault="00452243" w:rsidP="00452243">
      <w:pPr>
        <w:pStyle w:val="Bezmezer"/>
        <w:rPr>
          <w:rFonts w:ascii="Arial Narrow" w:hAnsi="Arial Narrow"/>
          <w:b/>
        </w:rPr>
      </w:pPr>
    </w:p>
    <w:p w14:paraId="529DFE35" w14:textId="64BCBC28" w:rsidR="00452243" w:rsidRPr="00452243" w:rsidRDefault="00452243" w:rsidP="00452243">
      <w:pPr>
        <w:pStyle w:val="Bezmezer"/>
        <w:numPr>
          <w:ilvl w:val="0"/>
          <w:numId w:val="3"/>
        </w:numPr>
        <w:tabs>
          <w:tab w:val="left" w:pos="142"/>
        </w:tabs>
        <w:ind w:left="284" w:hanging="284"/>
        <w:rPr>
          <w:rFonts w:ascii="Arial Narrow" w:hAnsi="Arial Narrow"/>
          <w:b/>
        </w:rPr>
      </w:pPr>
      <w:r w:rsidRPr="00452243">
        <w:rPr>
          <w:rFonts w:ascii="Arial Narrow" w:hAnsi="Arial Narrow"/>
          <w:b/>
        </w:rPr>
        <w:t>Odůvodnění rozhodnutí zadavatele</w:t>
      </w:r>
    </w:p>
    <w:p w14:paraId="122E0B07" w14:textId="77777777" w:rsidR="00452243" w:rsidRPr="00452243" w:rsidRDefault="00452243" w:rsidP="00452243">
      <w:pPr>
        <w:pStyle w:val="Bezmezer"/>
        <w:rPr>
          <w:rFonts w:ascii="Arial Narrow" w:hAnsi="Arial Narrow"/>
          <w:b/>
        </w:rPr>
      </w:pPr>
    </w:p>
    <w:p w14:paraId="733F2F92" w14:textId="5F0C0629" w:rsidR="00452243" w:rsidRPr="00452243" w:rsidRDefault="00452243" w:rsidP="001562BE">
      <w:pPr>
        <w:pStyle w:val="Bezmezer"/>
        <w:jc w:val="both"/>
        <w:rPr>
          <w:rFonts w:ascii="Arial Narrow" w:hAnsi="Arial Narrow"/>
          <w:b/>
        </w:rPr>
      </w:pPr>
      <w:r w:rsidRPr="00452243">
        <w:rPr>
          <w:rFonts w:ascii="Arial Narrow" w:hAnsi="Arial Narrow"/>
          <w:b/>
        </w:rPr>
        <w:t xml:space="preserve">Zadavatel v zadávací dokumentaci stanovil, že ekonomicky nejvýhodnější nabídkou je nabídka obsahující nejnižší nabídkovou cenu vč. DPH. Vybraný dodavatel podal nabídku s nabídkovou cenou </w:t>
      </w:r>
      <w:r w:rsidR="001562BE">
        <w:rPr>
          <w:rFonts w:ascii="Arial Narrow" w:hAnsi="Arial Narrow"/>
          <w:b/>
        </w:rPr>
        <w:t>603 804</w:t>
      </w:r>
      <w:r w:rsidRPr="00452243">
        <w:rPr>
          <w:rFonts w:ascii="Arial Narrow" w:hAnsi="Arial Narrow"/>
          <w:b/>
        </w:rPr>
        <w:t xml:space="preserve"> Kč vč. DPH, která byla zadavatelem vyhodnocena jako nejnižší, a jeho nabídka je proto ekonomicky nejvýhodnější.</w:t>
      </w:r>
      <w:r w:rsidR="001562BE">
        <w:rPr>
          <w:rFonts w:ascii="Arial Narrow" w:hAnsi="Arial Narrow"/>
          <w:b/>
        </w:rPr>
        <w:t xml:space="preserve"> </w:t>
      </w:r>
      <w:r w:rsidRPr="00452243">
        <w:rPr>
          <w:rFonts w:ascii="Arial Narrow" w:hAnsi="Arial Narrow"/>
          <w:b/>
        </w:rPr>
        <w:t>Vybraný dodavatel rovněž splnil podmínky stanovené zadavatelem v zadávací dokumentaci.</w:t>
      </w:r>
    </w:p>
    <w:p w14:paraId="5A10F0A5" w14:textId="77777777" w:rsidR="00452243" w:rsidRPr="00452243" w:rsidRDefault="00452243" w:rsidP="001562BE">
      <w:pPr>
        <w:pStyle w:val="Bezmezer"/>
        <w:jc w:val="both"/>
        <w:rPr>
          <w:rFonts w:ascii="Arial Narrow" w:hAnsi="Arial Narrow"/>
          <w:b/>
        </w:rPr>
      </w:pPr>
    </w:p>
    <w:p w14:paraId="7BBF7B94" w14:textId="286D49B0" w:rsidR="00260974" w:rsidRPr="00452243" w:rsidRDefault="00452243" w:rsidP="001562BE">
      <w:pPr>
        <w:pStyle w:val="Bezmezer"/>
        <w:jc w:val="both"/>
        <w:rPr>
          <w:rFonts w:ascii="Arial Narrow" w:hAnsi="Arial Narrow"/>
        </w:rPr>
      </w:pPr>
      <w:r w:rsidRPr="00452243">
        <w:rPr>
          <w:rFonts w:ascii="Arial Narrow" w:hAnsi="Arial Narrow"/>
          <w:b/>
        </w:rPr>
        <w:t>Přílohou tohoto oznámení je písemn</w:t>
      </w:r>
      <w:r w:rsidR="001562BE">
        <w:rPr>
          <w:rFonts w:ascii="Arial Narrow" w:hAnsi="Arial Narrow"/>
          <w:b/>
        </w:rPr>
        <w:t xml:space="preserve">á </w:t>
      </w:r>
      <w:r w:rsidRPr="00452243">
        <w:rPr>
          <w:rFonts w:ascii="Arial Narrow" w:hAnsi="Arial Narrow"/>
          <w:b/>
        </w:rPr>
        <w:t>zprava zadavatele (zpráva o posouzení a hodnocení nabídek).</w:t>
      </w:r>
    </w:p>
    <w:p w14:paraId="2D6E7728" w14:textId="77777777" w:rsidR="001562BE" w:rsidRDefault="001562BE" w:rsidP="001562BE">
      <w:pPr>
        <w:pStyle w:val="Bezmezer"/>
        <w:jc w:val="both"/>
        <w:rPr>
          <w:rFonts w:ascii="Arial Narrow" w:hAnsi="Arial Narrow"/>
        </w:rPr>
      </w:pPr>
    </w:p>
    <w:p w14:paraId="7BF4CDE7" w14:textId="2E1649F9" w:rsidR="00260974" w:rsidRPr="00452243" w:rsidRDefault="00260974" w:rsidP="001562BE">
      <w:pPr>
        <w:pStyle w:val="Bezmezer"/>
        <w:jc w:val="both"/>
        <w:rPr>
          <w:rFonts w:ascii="Arial Narrow" w:hAnsi="Arial Narrow"/>
        </w:rPr>
      </w:pPr>
      <w:r w:rsidRPr="00452243">
        <w:rPr>
          <w:rFonts w:ascii="Arial Narrow" w:hAnsi="Arial Narrow"/>
        </w:rPr>
        <w:t>V </w:t>
      </w:r>
      <w:r w:rsidR="001562BE">
        <w:rPr>
          <w:rFonts w:ascii="Arial Narrow" w:hAnsi="Arial Narrow"/>
        </w:rPr>
        <w:t>Sudoměřicích</w:t>
      </w:r>
      <w:r w:rsidRPr="00452243">
        <w:rPr>
          <w:rFonts w:ascii="Arial Narrow" w:hAnsi="Arial Narrow"/>
        </w:rPr>
        <w:t xml:space="preserve"> dne </w:t>
      </w:r>
      <w:r w:rsidR="001562BE">
        <w:rPr>
          <w:rFonts w:ascii="Arial Narrow" w:hAnsi="Arial Narrow"/>
        </w:rPr>
        <w:t>26</w:t>
      </w:r>
      <w:r w:rsidR="00326652" w:rsidRPr="00452243">
        <w:rPr>
          <w:rFonts w:ascii="Arial Narrow" w:hAnsi="Arial Narrow"/>
        </w:rPr>
        <w:t>.5.2026</w:t>
      </w:r>
    </w:p>
    <w:p w14:paraId="798C21E8" w14:textId="77777777" w:rsidR="00260974" w:rsidRPr="00452243" w:rsidRDefault="00260974" w:rsidP="00260974">
      <w:pPr>
        <w:pStyle w:val="Bezmezer"/>
        <w:rPr>
          <w:rFonts w:ascii="Arial Narrow" w:hAnsi="Arial Narrow"/>
        </w:rPr>
      </w:pPr>
    </w:p>
    <w:p w14:paraId="0FFDBF64" w14:textId="77777777" w:rsidR="00260974" w:rsidRPr="00452243" w:rsidRDefault="00260974" w:rsidP="00260974">
      <w:pPr>
        <w:pStyle w:val="Bezmezer"/>
        <w:rPr>
          <w:rFonts w:ascii="Arial Narrow" w:hAnsi="Arial Narrow"/>
        </w:rPr>
      </w:pPr>
      <w:r w:rsidRPr="00452243">
        <w:rPr>
          <w:rFonts w:ascii="Arial Narrow" w:hAnsi="Arial Narrow"/>
        </w:rPr>
        <w:t>Za zadavatele:</w:t>
      </w:r>
    </w:p>
    <w:p w14:paraId="14A4076B" w14:textId="77777777" w:rsidR="00260974" w:rsidRPr="00452243" w:rsidRDefault="00260974" w:rsidP="00260974">
      <w:pPr>
        <w:pStyle w:val="Bezmezer"/>
        <w:rPr>
          <w:rFonts w:ascii="Arial Narrow" w:hAnsi="Arial Narrow"/>
        </w:rPr>
      </w:pPr>
    </w:p>
    <w:p w14:paraId="287C53D3" w14:textId="77777777" w:rsidR="00326652" w:rsidRPr="00452243" w:rsidRDefault="00326652" w:rsidP="00260974">
      <w:pPr>
        <w:pStyle w:val="Bezmezer"/>
        <w:rPr>
          <w:rFonts w:ascii="Arial Narrow" w:hAnsi="Arial Narrow"/>
        </w:rPr>
      </w:pPr>
    </w:p>
    <w:p w14:paraId="1001E43B" w14:textId="77777777" w:rsidR="00326652" w:rsidRPr="00452243" w:rsidRDefault="00326652" w:rsidP="00260974">
      <w:pPr>
        <w:pStyle w:val="Bezmezer"/>
        <w:rPr>
          <w:rFonts w:ascii="Arial Narrow" w:hAnsi="Arial Narrow"/>
        </w:rPr>
      </w:pPr>
    </w:p>
    <w:p w14:paraId="2A787556" w14:textId="77777777" w:rsidR="00A20A6B" w:rsidRPr="00452243" w:rsidRDefault="00A20A6B" w:rsidP="00326652">
      <w:pPr>
        <w:pStyle w:val="Bezmezer"/>
        <w:rPr>
          <w:rFonts w:ascii="Arial Narrow" w:hAnsi="Arial Narrow"/>
        </w:rPr>
      </w:pPr>
    </w:p>
    <w:p w14:paraId="2CEDE3F9" w14:textId="0A7639AC" w:rsidR="00326652" w:rsidRPr="00452243" w:rsidRDefault="00326652" w:rsidP="00326652">
      <w:pPr>
        <w:pStyle w:val="Bezmezer"/>
        <w:rPr>
          <w:rFonts w:ascii="Arial Narrow" w:hAnsi="Arial Narrow"/>
        </w:rPr>
      </w:pPr>
      <w:r w:rsidRPr="00452243">
        <w:rPr>
          <w:rFonts w:ascii="Arial Narrow" w:hAnsi="Arial Narrow"/>
        </w:rPr>
        <w:t>František Mikéska</w:t>
      </w:r>
    </w:p>
    <w:p w14:paraId="35681543" w14:textId="0B0BA60A" w:rsidR="00326652" w:rsidRPr="00452243" w:rsidRDefault="00326652" w:rsidP="00326652">
      <w:pPr>
        <w:pStyle w:val="Bezmezer"/>
        <w:rPr>
          <w:rFonts w:ascii="Arial Narrow" w:hAnsi="Arial Narrow"/>
        </w:rPr>
      </w:pPr>
      <w:r w:rsidRPr="00452243">
        <w:rPr>
          <w:rFonts w:ascii="Arial Narrow" w:hAnsi="Arial Narrow"/>
        </w:rPr>
        <w:t>starosta obce</w:t>
      </w:r>
    </w:p>
    <w:sectPr w:rsidR="00326652" w:rsidRPr="00452243" w:rsidSect="0026097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F2FCE" w14:textId="77777777" w:rsidR="00F51941" w:rsidRDefault="00F51941" w:rsidP="00260974">
      <w:pPr>
        <w:spacing w:after="0" w:line="240" w:lineRule="auto"/>
      </w:pPr>
      <w:r>
        <w:separator/>
      </w:r>
    </w:p>
  </w:endnote>
  <w:endnote w:type="continuationSeparator" w:id="0">
    <w:p w14:paraId="775BA704" w14:textId="77777777" w:rsidR="00F51941" w:rsidRDefault="00F51941" w:rsidP="0026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57499" w14:textId="77777777" w:rsidR="00F51941" w:rsidRDefault="00F51941" w:rsidP="00260974">
      <w:pPr>
        <w:spacing w:after="0" w:line="240" w:lineRule="auto"/>
      </w:pPr>
      <w:r>
        <w:separator/>
      </w:r>
    </w:p>
  </w:footnote>
  <w:footnote w:type="continuationSeparator" w:id="0">
    <w:p w14:paraId="2A773772" w14:textId="77777777" w:rsidR="00F51941" w:rsidRDefault="00F51941" w:rsidP="00260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5AA6"/>
    <w:multiLevelType w:val="hybridMultilevel"/>
    <w:tmpl w:val="4CB8A724"/>
    <w:lvl w:ilvl="0" w:tplc="84D41C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BA14BF"/>
    <w:multiLevelType w:val="hybridMultilevel"/>
    <w:tmpl w:val="C598E042"/>
    <w:lvl w:ilvl="0" w:tplc="D9C27B82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C3EFA"/>
    <w:multiLevelType w:val="hybridMultilevel"/>
    <w:tmpl w:val="C9EE528E"/>
    <w:lvl w:ilvl="0" w:tplc="13061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605FB"/>
    <w:multiLevelType w:val="hybridMultilevel"/>
    <w:tmpl w:val="FE80069A"/>
    <w:lvl w:ilvl="0" w:tplc="E676E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564220">
    <w:abstractNumId w:val="0"/>
  </w:num>
  <w:num w:numId="2" w16cid:durableId="2072852022">
    <w:abstractNumId w:val="3"/>
  </w:num>
  <w:num w:numId="3" w16cid:durableId="801925233">
    <w:abstractNumId w:val="2"/>
  </w:num>
  <w:num w:numId="4" w16cid:durableId="373772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74"/>
    <w:rsid w:val="00023725"/>
    <w:rsid w:val="00101BF2"/>
    <w:rsid w:val="001562BE"/>
    <w:rsid w:val="001B3FCD"/>
    <w:rsid w:val="00260974"/>
    <w:rsid w:val="0028741E"/>
    <w:rsid w:val="00326652"/>
    <w:rsid w:val="00452243"/>
    <w:rsid w:val="00516436"/>
    <w:rsid w:val="00801ABD"/>
    <w:rsid w:val="008D1B89"/>
    <w:rsid w:val="00A20A6B"/>
    <w:rsid w:val="00B46030"/>
    <w:rsid w:val="00CD6617"/>
    <w:rsid w:val="00DB078F"/>
    <w:rsid w:val="00E218B3"/>
    <w:rsid w:val="00E8749E"/>
    <w:rsid w:val="00F5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9A01F"/>
  <w15:chartTrackingRefBased/>
  <w15:docId w15:val="{ED855AE8-17B0-4528-AFDF-03522C85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97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0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0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0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0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0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0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0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0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0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0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0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0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09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09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09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09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09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09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0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0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0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0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0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09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09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09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0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09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097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609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Bezmezer">
    <w:name w:val="No Spacing"/>
    <w:uiPriority w:val="1"/>
    <w:qFormat/>
    <w:rsid w:val="0026097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609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097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Siln">
    <w:name w:val="Strong"/>
    <w:uiPriority w:val="22"/>
    <w:qFormat/>
    <w:rsid w:val="00260974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260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097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Zkladntext">
    <w:name w:val="Body Text"/>
    <w:basedOn w:val="Normln"/>
    <w:link w:val="ZkladntextChar"/>
    <w:uiPriority w:val="99"/>
    <w:rsid w:val="00CD6617"/>
    <w:pPr>
      <w:spacing w:after="0" w:line="240" w:lineRule="auto"/>
    </w:pPr>
    <w:rPr>
      <w:rFonts w:ascii="Times New Roman" w:eastAsia="Times New Roman" w:hAnsi="Times New Roman"/>
      <w:sz w:val="24"/>
      <w:szCs w:val="20"/>
      <w:lang w:val="en-GB" w:eastAsia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D6617"/>
    <w:rPr>
      <w:rFonts w:ascii="Times New Roman" w:eastAsia="Times New Roman" w:hAnsi="Times New Roman" w:cs="Times New Roman"/>
      <w:kern w:val="0"/>
      <w:szCs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Spazier</dc:creator>
  <cp:keywords/>
  <dc:description/>
  <cp:lastModifiedBy>Petr Spazier</cp:lastModifiedBy>
  <cp:revision>9</cp:revision>
  <dcterms:created xsi:type="dcterms:W3CDTF">2026-05-14T16:14:00Z</dcterms:created>
  <dcterms:modified xsi:type="dcterms:W3CDTF">2026-05-26T18:21:00Z</dcterms:modified>
</cp:coreProperties>
</file>